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8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67717E">
        <w:rPr>
          <w:rFonts w:eastAsia="Times New Roman" w:cs="Liberation Serif"/>
          <w:b/>
          <w:kern w:val="36"/>
          <w:sz w:val="32"/>
          <w:szCs w:val="32"/>
          <w:lang w:eastAsia="ru-RU"/>
        </w:rPr>
        <w:t>Федеральный закон от 21.07.2011 N 256-ФЗ</w:t>
      </w:r>
    </w:p>
    <w:p w:rsidR="00082FE8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67717E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(ред. от 06.07.2016) 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67717E">
        <w:rPr>
          <w:rFonts w:eastAsia="Times New Roman" w:cs="Liberation Serif"/>
          <w:b/>
          <w:kern w:val="36"/>
          <w:sz w:val="32"/>
          <w:szCs w:val="32"/>
          <w:lang w:eastAsia="ru-RU"/>
        </w:rPr>
        <w:t>"О безопасности объектов топливно-энергетического комплекса"</w:t>
      </w:r>
    </w:p>
    <w:p w:rsidR="00082FE8" w:rsidRDefault="00082FE8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0" w:name="100003"/>
      <w:bookmarkStart w:id="1" w:name="100006"/>
      <w:bookmarkEnd w:id="0"/>
      <w:bookmarkEnd w:id="1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Принят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Государственной Думой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6 июля 2011 года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7"/>
      <w:bookmarkEnd w:id="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Одобрен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Советом Федерации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13 июля 2011 года</w:t>
      </w:r>
    </w:p>
    <w:p w:rsidR="00082FE8" w:rsidRDefault="00082FE8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8"/>
      <w:bookmarkEnd w:id="3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1. Предмет регулирования настоящего Федерального закона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9"/>
      <w:bookmarkEnd w:id="4"/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ином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законном праве объектами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10"/>
      <w:bookmarkEnd w:id="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2. Основные понятия, используемые в настоящем Федеральном законе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11"/>
      <w:bookmarkEnd w:id="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Для целей настоящего Федерального закона используются следующие основные понятия: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2"/>
      <w:bookmarkEnd w:id="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3"/>
      <w:bookmarkEnd w:id="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4"/>
      <w:bookmarkEnd w:id="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5"/>
      <w:bookmarkEnd w:id="1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6"/>
      <w:bookmarkEnd w:id="1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7"/>
      <w:bookmarkEnd w:id="1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вмешательства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018"/>
      <w:bookmarkEnd w:id="1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9"/>
      <w:bookmarkEnd w:id="1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20"/>
      <w:bookmarkEnd w:id="15"/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21"/>
      <w:bookmarkEnd w:id="1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2"/>
      <w:bookmarkEnd w:id="1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3"/>
      <w:bookmarkEnd w:id="18"/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</w:t>
      </w:r>
      <w:proofErr w:type="spell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взрыво</w:t>
      </w:r>
      <w:proofErr w:type="spell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чрезвычайных ситуаций с опасными социально-экономическими последствиями;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4"/>
      <w:bookmarkEnd w:id="1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5"/>
      <w:bookmarkEnd w:id="2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6"/>
      <w:bookmarkEnd w:id="2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3. Цели и задачи обеспечения безопасности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7"/>
      <w:bookmarkEnd w:id="2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8"/>
      <w:bookmarkEnd w:id="2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2. Основными задачами обеспечения безопасности объектов топливно-энергетического комплекса являются: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9"/>
      <w:bookmarkEnd w:id="2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30"/>
      <w:bookmarkEnd w:id="2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2) определение угроз совершения актов незаконного вмешательства и предупреждение таких угроз;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31"/>
      <w:bookmarkEnd w:id="2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3) категорирование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32"/>
      <w:bookmarkEnd w:id="2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4) разработка и реализация требований обеспечения безопасности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33"/>
      <w:bookmarkEnd w:id="2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34"/>
      <w:bookmarkEnd w:id="2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6) подготовка специалистов в сфере обеспечения безопасности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256"/>
      <w:bookmarkStart w:id="31" w:name="000005"/>
      <w:bookmarkStart w:id="32" w:name="100035"/>
      <w:bookmarkEnd w:id="30"/>
      <w:bookmarkEnd w:id="31"/>
      <w:bookmarkEnd w:id="3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6"/>
      <w:bookmarkEnd w:id="3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7"/>
      <w:bookmarkEnd w:id="3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4. Принципы обеспечения безопасности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038"/>
      <w:bookmarkEnd w:id="3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Основными принципами обеспечения безопасности объектов топливно-энергетического комплекса являются: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039"/>
      <w:bookmarkEnd w:id="3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законность;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40"/>
      <w:bookmarkEnd w:id="3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2) соблюдение баланса интересов личности, общества и государства;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41"/>
      <w:bookmarkEnd w:id="3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42"/>
      <w:bookmarkEnd w:id="3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4) непрерывность;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100043"/>
      <w:bookmarkEnd w:id="4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5) интеграция в международные системы безопасности;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44"/>
      <w:bookmarkEnd w:id="4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5"/>
      <w:bookmarkEnd w:id="4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7) обеспечение антитеррористической защищенности объектов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6"/>
      <w:bookmarkEnd w:id="4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5. Категорирование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7"/>
      <w:bookmarkEnd w:id="4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1. Для установления дифференцированных требований обеспечения безопасности объектов топливно-энергетического комплекса с учетом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степени потенциальной опасности совершения акта незаконного вмешательства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и его возможных последствий проводится категорирование объектов. При проведении категорирования учитываются: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48"/>
      <w:bookmarkEnd w:id="4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049"/>
      <w:bookmarkEnd w:id="4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100050"/>
      <w:bookmarkEnd w:id="4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3) наличие критических элементов объекта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8" w:name="100051"/>
      <w:bookmarkEnd w:id="4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4) наличие потенциально опасных участков объекта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9" w:name="100052"/>
      <w:bookmarkEnd w:id="4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5) наличие на объекте уязвимых мест.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0" w:name="100053"/>
      <w:bookmarkEnd w:id="5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100054"/>
      <w:bookmarkEnd w:id="5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объекты высокой категории опасности;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100055"/>
      <w:bookmarkEnd w:id="5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2) объекты средней категории опасности;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100056"/>
      <w:bookmarkEnd w:id="5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3) объекты низкой категории опасности.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4" w:name="100057"/>
      <w:bookmarkEnd w:id="5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3. Исходные данные для проведения категорирования объекта, порядок его проведения и критерии категорирования устанавливаются Правительством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5" w:name="100058"/>
      <w:bookmarkEnd w:id="5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4.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6" w:name="100059"/>
      <w:bookmarkEnd w:id="5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Порядок </w:t>
      </w: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100060"/>
      <w:bookmarkEnd w:id="5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6. Обеспечение безопасности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8" w:name="100061"/>
      <w:bookmarkEnd w:id="5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9" w:name="100062"/>
      <w:bookmarkEnd w:id="5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0" w:name="100257"/>
      <w:bookmarkStart w:id="61" w:name="100063"/>
      <w:bookmarkEnd w:id="60"/>
      <w:bookmarkEnd w:id="6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3.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правовыми актами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2" w:name="100258"/>
      <w:bookmarkStart w:id="63" w:name="000009"/>
      <w:bookmarkStart w:id="64" w:name="000006"/>
      <w:bookmarkStart w:id="65" w:name="100064"/>
      <w:bookmarkEnd w:id="62"/>
      <w:bookmarkEnd w:id="63"/>
      <w:bookmarkEnd w:id="64"/>
      <w:bookmarkEnd w:id="6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4. Федеральный государственный контроль (надзор) за обеспечением безопасности объектов топливно-энергетического комплекса осуществляется в порядке,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6" w:name="100065"/>
      <w:bookmarkEnd w:id="6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7" w:name="100066"/>
      <w:bookmarkEnd w:id="6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8" w:name="100067"/>
      <w:bookmarkEnd w:id="6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9" w:name="100068"/>
      <w:bookmarkEnd w:id="6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0" w:name="100069"/>
      <w:bookmarkEnd w:id="7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8. Паспорт безопасности объекта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1" w:name="100070"/>
      <w:bookmarkEnd w:id="7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2" w:name="100071"/>
      <w:bookmarkEnd w:id="7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r:id="rId6" w:anchor="100065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7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закона.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3" w:name="100072"/>
      <w:bookmarkEnd w:id="7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4" w:name="100073"/>
      <w:bookmarkEnd w:id="7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4.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r:id="rId7" w:anchor="100065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7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100074"/>
      <w:bookmarkEnd w:id="7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r:id="rId8" w:anchor="100058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4 статьи 5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6" w:name="100075"/>
      <w:bookmarkEnd w:id="7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7" w:name="100076"/>
      <w:bookmarkEnd w:id="7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7. Паспорта безопасности объектов топливно-энергетического комплекса подлежат актуализации в порядке и сроки, которые установлены Правительством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8" w:name="100077"/>
      <w:bookmarkEnd w:id="7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Статья 9. Система физической защиты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100078"/>
      <w:bookmarkEnd w:id="7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0" w:name="100079"/>
      <w:bookmarkEnd w:id="8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2. Обеспечение физической защиты объектов топливно-энергетического комплекса осуществляется на основе единой системы планирования и реализации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комплекса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технических и организационных мер, направленных на: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1" w:name="100080"/>
      <w:bookmarkEnd w:id="8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предотвращение несанкционированного проникновения на охраняемые объекты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2" w:name="100081"/>
      <w:bookmarkEnd w:id="8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2) своевременное обнаружение и пресечение любых посягательств на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целостность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и безопасность охраняемых объектов топливно-энергетического комплекса, в том числе актов незаконного вмешательства.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3" w:name="100082"/>
      <w:bookmarkEnd w:id="8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4" w:name="100259"/>
      <w:bookmarkStart w:id="85" w:name="100083"/>
      <w:bookmarkEnd w:id="84"/>
      <w:bookmarkEnd w:id="8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4.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6" w:name="000010"/>
      <w:bookmarkEnd w:id="8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7" w:name="000003"/>
      <w:bookmarkEnd w:id="8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9.1. Ведомственная охрана организаций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8" w:name="000004"/>
      <w:bookmarkEnd w:id="8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9" w:name="100084"/>
      <w:bookmarkEnd w:id="8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10. Требования к персоналу, обеспечивающему безопасность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0" w:name="100085"/>
      <w:bookmarkEnd w:id="9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1" w:name="100086"/>
      <w:bookmarkEnd w:id="91"/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имеющие неснятую или непогашенную судимость за совершение умышленного преступления;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2" w:name="100087"/>
      <w:bookmarkEnd w:id="9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3" w:name="100088"/>
      <w:bookmarkEnd w:id="93"/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увольнения прошло менее трех лет.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4" w:name="100260"/>
      <w:bookmarkStart w:id="95" w:name="100089"/>
      <w:bookmarkEnd w:id="94"/>
      <w:bookmarkEnd w:id="9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Перечень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вневедомственной охраны.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6" w:name="100090"/>
      <w:bookmarkEnd w:id="9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11. Обеспечение безопасности информационных систем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7" w:name="100091"/>
      <w:bookmarkEnd w:id="9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Создание таких систем предусматривает планирование и реализацию комплекса технических и организационных мер,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обеспечивающих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в том числе антитеррористическую защищенность объектов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8" w:name="100092"/>
      <w:bookmarkEnd w:id="9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2. Информация о системах, указанных в </w:t>
      </w:r>
      <w:hyperlink r:id="rId9" w:anchor="100091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1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9" w:name="100093"/>
      <w:bookmarkEnd w:id="9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0" w:name="100094"/>
      <w:bookmarkEnd w:id="10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Субъекты топливно-энергетического комплекса имеют право: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1" w:name="000007"/>
      <w:bookmarkStart w:id="102" w:name="100095"/>
      <w:bookmarkEnd w:id="101"/>
      <w:bookmarkEnd w:id="10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3" w:name="100261"/>
      <w:bookmarkStart w:id="104" w:name="100096"/>
      <w:bookmarkEnd w:id="103"/>
      <w:bookmarkEnd w:id="104"/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5" w:name="100097"/>
      <w:bookmarkEnd w:id="10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r:id="rId10" w:anchor="100083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4 статьи 9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6" w:name="100098"/>
      <w:bookmarkEnd w:id="10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7" w:name="100099"/>
      <w:bookmarkEnd w:id="10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2. Субъекты топливно-энергетического комплекса обязаны: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8" w:name="000001"/>
      <w:bookmarkStart w:id="109" w:name="100100"/>
      <w:bookmarkEnd w:id="108"/>
      <w:bookmarkEnd w:id="10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1) незамедлительно информировать в порядке,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0" w:name="000008"/>
      <w:bookmarkStart w:id="111" w:name="100101"/>
      <w:bookmarkEnd w:id="110"/>
      <w:bookmarkEnd w:id="11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2) выполнять предписания, постановления должностных лиц уполномоченных федеральных органов исполнительной власти об устранении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нарушений требований обеспечения безопасности объектов</w:t>
      </w:r>
      <w:proofErr w:type="gramEnd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2" w:name="100102"/>
      <w:bookmarkEnd w:id="11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3" w:name="100103"/>
      <w:bookmarkEnd w:id="11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4" w:name="100104"/>
      <w:bookmarkEnd w:id="11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5" w:name="100105"/>
      <w:bookmarkEnd w:id="11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6" w:name="100106"/>
      <w:bookmarkEnd w:id="11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7" w:name="100107"/>
      <w:bookmarkEnd w:id="117"/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8" w:name="100108"/>
      <w:bookmarkEnd w:id="118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9" w:name="100109"/>
      <w:bookmarkEnd w:id="11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0" w:name="100110"/>
      <w:bookmarkEnd w:id="12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1" w:name="100111"/>
      <w:bookmarkEnd w:id="12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2" w:name="100112"/>
      <w:bookmarkEnd w:id="12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3" w:name="100113"/>
      <w:bookmarkEnd w:id="12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4" w:name="100114"/>
      <w:bookmarkEnd w:id="12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5" w:name="100115"/>
      <w:bookmarkEnd w:id="125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6" w:name="100116"/>
      <w:bookmarkEnd w:id="126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1.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7" w:name="100117"/>
      <w:bookmarkEnd w:id="127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  <w:proofErr w:type="gramEnd"/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8" w:name="000002"/>
      <w:bookmarkStart w:id="129" w:name="100118"/>
      <w:bookmarkEnd w:id="128"/>
      <w:bookmarkEnd w:id="129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0" w:name="100119"/>
      <w:bookmarkEnd w:id="130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Статья 18. Порядок вступления в силу настоящего Федерального закона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1" w:name="100120"/>
      <w:bookmarkEnd w:id="131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67717E" w:rsidRPr="0067717E" w:rsidRDefault="0067717E" w:rsidP="00082FE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2" w:name="100121"/>
      <w:bookmarkEnd w:id="132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hyperlink r:id="rId11" w:anchor="100065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Статьи 7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12" w:anchor="100084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10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13" w:anchor="100093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12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4" w:anchor="100112" w:history="1">
        <w:r w:rsidRPr="00082FE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16</w:t>
        </w:r>
      </w:hyperlink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 вступают в силу с 1 января 2012 года.</w:t>
      </w:r>
    </w:p>
    <w:p w:rsidR="0067717E" w:rsidRPr="0067717E" w:rsidRDefault="0067717E" w:rsidP="003A104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3" w:name="100122"/>
      <w:bookmarkEnd w:id="133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Президент</w:t>
      </w:r>
    </w:p>
    <w:p w:rsidR="0067717E" w:rsidRPr="0067717E" w:rsidRDefault="0067717E" w:rsidP="003A104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67717E" w:rsidRPr="0067717E" w:rsidRDefault="0067717E" w:rsidP="003A104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Д.МЕДВЕДЕВ</w:t>
      </w:r>
    </w:p>
    <w:p w:rsidR="0067717E" w:rsidRPr="0067717E" w:rsidRDefault="0067717E" w:rsidP="003A104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4" w:name="100123"/>
      <w:bookmarkEnd w:id="134"/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Москва, Кремль</w:t>
      </w:r>
    </w:p>
    <w:p w:rsidR="0067717E" w:rsidRPr="0067717E" w:rsidRDefault="0067717E" w:rsidP="003A104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21 июля 2011 года</w:t>
      </w:r>
    </w:p>
    <w:p w:rsidR="0067717E" w:rsidRPr="0067717E" w:rsidRDefault="0067717E" w:rsidP="003A104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N 256-ФЗ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5" w:name="100124"/>
      <w:bookmarkEnd w:id="135"/>
    </w:p>
    <w:p w:rsid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67717E" w:rsidRP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Приложение</w:t>
      </w:r>
    </w:p>
    <w:p w:rsidR="0067717E" w:rsidRP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к Федеральному закону</w:t>
      </w:r>
    </w:p>
    <w:p w:rsidR="0067717E" w:rsidRP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"О безопасности объектов</w:t>
      </w:r>
    </w:p>
    <w:p w:rsidR="0067717E" w:rsidRPr="0067717E" w:rsidRDefault="0067717E" w:rsidP="0067717E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7717E">
        <w:rPr>
          <w:rFonts w:eastAsia="Times New Roman" w:cs="Liberation Serif"/>
          <w:bCs w:val="0"/>
          <w:kern w:val="0"/>
          <w:szCs w:val="28"/>
          <w:lang w:eastAsia="ru-RU"/>
        </w:rPr>
        <w:t>топливно-энергетического комплекса"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36" w:name="100125"/>
      <w:bookmarkEnd w:id="13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Срок действия                                    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паспорта:                                           (Гриф по заполнении)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lastRenderedPageBreak/>
        <w:t>до "__" _____________ 20__ г.                                Экз. N 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37" w:name="100126"/>
      <w:bookmarkEnd w:id="13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  СОГЛАСОВАНО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Председатель антитеррористической комиссии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   (Ф.И.О.)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38" w:name="100127"/>
      <w:bookmarkEnd w:id="13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   УТВЕРЖДАЮ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Руководитель 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(наименование организации,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          Ф.И.О.)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39" w:name="100128"/>
      <w:bookmarkEnd w:id="13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"__" ___________________ 20__ г.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0" w:name="100129"/>
      <w:bookmarkEnd w:id="14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ПАСПОРТ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безопасности объекта топливно-энергетического комплекса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(наименование объекта)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г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. 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20__ г.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(основание оформления паспорта: решение региональной антитеррористической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комиссии, приказ руководителя организации)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(полные наименования объекта, организации, полный почтовый адрес, телефон)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(отрасль предприятия, основной вид деятельности объекта)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(наименование вышестоящей организации по принадлежности, телефон)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(Ф.И.О. руководителя объекта, служебный, мобильный телефоны)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(Ф.И.О. заместителя руководителя по режиму и безопасности, служебный,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мобильный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телефоны)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(Ф.И.О. руководителя подразделения охраны, служебный, мобильный телефоны)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1" w:name="100130"/>
      <w:bookmarkEnd w:id="14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1. Общие сведения об объекте, организации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2" w:name="100131"/>
      <w:bookmarkEnd w:id="14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1. Основная территория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(зоны, территории, административно-производственные здания и сооружения,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конструктивные и технологические элементы объекта)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(общая площадь, кв. м)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(периметр, м)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3" w:name="100132"/>
      <w:bookmarkEnd w:id="14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2. Объекты вне основной территории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(зоны, территории, административно-производственные здания и сооружения,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конструктивные и технологические элементы объекта)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(общая площадь, кв. м)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(периметр, м)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4" w:name="100133"/>
      <w:bookmarkEnd w:id="14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3. Сведения о персонале объекта (организации)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(общая численность работающих на объекте, в том числе на его элементах,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человек)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5" w:name="100134"/>
      <w:bookmarkEnd w:id="14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4. Режим работы объекта (организации)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lastRenderedPageBreak/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(сезонный, вахтовый, одно-, двух-, трехсменный, максимальная численность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работающих на объекте человек в одной смене в дневное и ночное время,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в том числе на его элементах)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6" w:name="100135"/>
      <w:bookmarkEnd w:id="14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5. Первоначальная балансовая стоимость основных производственных фондов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(суммарное значение всех материальных активов (основных средств)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объекта (организации), тыс. руб.)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7" w:name="100136"/>
      <w:bookmarkEnd w:id="14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6. Износ основных производственных фондов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(среднее значение морального и физического износа основного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производственного оборудования, зданий и сооружений, процент)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8" w:name="100137"/>
      <w:bookmarkEnd w:id="14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7.  Наличие  на объекте подразделения по  защите  государственной тайны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и соблюдение требований режима секретности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(вид подразделения, выделенные режимные зоны, меры по ограничению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доступа и защите)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49" w:name="100138"/>
      <w:bookmarkEnd w:id="14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8. Характеристика местности и природно-климатические условия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(среднее значение рельефа окружающей местности, среднегодовые и сезонные: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направление и скорость ветра, среднесуточная температура, относительная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влажность, количество атмосферных осадков по сезонам,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максимальные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сезонные значения силы ветра и температуры)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50" w:name="100139"/>
      <w:bookmarkEnd w:id="15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9. Наличие  вокруг  объекта  других  производств,  населенных  пунктов,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жилых  зданий  и иных объектов массового  скопления  людей,  их  размещение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 отношению к объекту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030"/>
        <w:gridCol w:w="2851"/>
        <w:gridCol w:w="2024"/>
        <w:gridCol w:w="2012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51" w:name="100140"/>
            <w:bookmarkEnd w:id="151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Характеристика (количество людей)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Сторона расположения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Расстояние до объекта, </w:t>
            </w: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52" w:name="100141"/>
            <w:bookmarkEnd w:id="152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53" w:name="100142"/>
      <w:bookmarkEnd w:id="15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10. Размещение объекта по отношению к транспортным коммуникациям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4889"/>
        <w:gridCol w:w="1559"/>
        <w:gridCol w:w="2535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54" w:name="100143"/>
            <w:bookmarkEnd w:id="154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Вид транспорта и транспортных коммуникаций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Расстояние до транспортных коммуникаций, </w:t>
            </w: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55" w:name="100144"/>
            <w:bookmarkEnd w:id="155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(шоссе, дороги, автовокзалы, автостанции и прочее)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56" w:name="100145"/>
            <w:bookmarkEnd w:id="156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(железнодорожные пути, вокзалы, станции, платформы, переезды и прочее)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57" w:name="100146"/>
            <w:bookmarkEnd w:id="157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Воздушный</w:t>
            </w:r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58" w:name="100147"/>
            <w:bookmarkEnd w:id="158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Водный</w:t>
            </w:r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(морские и речные порты, причалы)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59" w:name="100148"/>
      <w:bookmarkEnd w:id="15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11. Сведения об опасных веществах и материалах, используемых на объекте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60" w:name="100149"/>
      <w:bookmarkEnd w:id="16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Пожар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о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-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и взрывоопасные вещества и материалы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596"/>
        <w:gridCol w:w="3407"/>
        <w:gridCol w:w="1785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61" w:name="100150"/>
            <w:bookmarkEnd w:id="161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Класс опасности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62" w:name="100151"/>
            <w:bookmarkEnd w:id="162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63" w:name="100152"/>
      <w:bookmarkEnd w:id="16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Химически и биологически опасные вещества и материалы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596"/>
        <w:gridCol w:w="3407"/>
        <w:gridCol w:w="1785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64" w:name="100153"/>
            <w:bookmarkEnd w:id="164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Класс опасности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65" w:name="100154"/>
            <w:bookmarkEnd w:id="165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66" w:name="100155"/>
      <w:bookmarkEnd w:id="16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Токсичные, наркотические, психотропные вещества,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сильнодействующие яды и препараты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596"/>
        <w:gridCol w:w="3407"/>
        <w:gridCol w:w="1785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67" w:name="100156"/>
            <w:bookmarkEnd w:id="167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Количество, </w:t>
            </w: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Класс опасности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68" w:name="100157"/>
            <w:bookmarkEnd w:id="168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69" w:name="100158"/>
      <w:bookmarkEnd w:id="16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2. Анализ уязвимости производственно-технологического процесса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и выявление критических элементов объекта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70" w:name="100159"/>
      <w:bookmarkEnd w:id="17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Перечень потенциально опасных участков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2064"/>
        <w:gridCol w:w="1719"/>
        <w:gridCol w:w="1495"/>
        <w:gridCol w:w="1908"/>
        <w:gridCol w:w="1852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71" w:name="100160"/>
            <w:bookmarkEnd w:id="171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производственно-технологического процесса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потенциально опасного участка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 работающих, человек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Конструктивные и технологические элементы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Характер возможной аварийной (чрезвычайной) ситуации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72" w:name="100161"/>
            <w:bookmarkEnd w:id="172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73" w:name="100162"/>
      <w:bookmarkEnd w:id="17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2. Модели нарушителей 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74" w:name="100163"/>
      <w:bookmarkEnd w:id="17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3. Перечень критических элементов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071"/>
        <w:gridCol w:w="1021"/>
        <w:gridCol w:w="1362"/>
        <w:gridCol w:w="2356"/>
        <w:gridCol w:w="2199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75" w:name="100164"/>
            <w:bookmarkEnd w:id="175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Базовые угрозы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Тип нарушителя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Оценка времени 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Влияние на обстановку на иных критических элементах объекта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76" w:name="100165"/>
            <w:bookmarkEnd w:id="176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77" w:name="100166"/>
      <w:bookmarkEnd w:id="17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3. Оценка социально-экономических последствий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террористического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акта на объекте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78" w:name="100167"/>
      <w:bookmarkEnd w:id="17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Людские потери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"/>
        <w:gridCol w:w="1600"/>
        <w:gridCol w:w="1386"/>
        <w:gridCol w:w="1026"/>
        <w:gridCol w:w="821"/>
        <w:gridCol w:w="2137"/>
        <w:gridCol w:w="2072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79" w:name="100168"/>
            <w:bookmarkEnd w:id="179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 человек, пострадавших в результате 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Количество человек, </w:t>
            </w: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условия</w:t>
            </w:r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жизнедеятельности которых нарушены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персонал организации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персонал охраны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0" w:name="100169"/>
            <w:bookmarkEnd w:id="180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81" w:name="100170"/>
      <w:bookmarkEnd w:id="18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2. Экономический ущерб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654"/>
        <w:gridCol w:w="1761"/>
        <w:gridCol w:w="1751"/>
        <w:gridCol w:w="1736"/>
        <w:gridCol w:w="2135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2" w:name="100171"/>
            <w:bookmarkEnd w:id="182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Собственный экономический ущерб, тыс. руб.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Сторонний экономический ущерб, тыс. руб.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Общий экономический ущерб, тыс. руб.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3" w:name="100172"/>
            <w:bookmarkEnd w:id="183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84" w:name="100173"/>
      <w:bookmarkEnd w:id="18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4. Присвоение объекту категории по степени потенциальной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3"/>
        <w:gridCol w:w="2042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5" w:name="100174"/>
            <w:bookmarkEnd w:id="185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6" w:name="100175"/>
            <w:bookmarkEnd w:id="186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Максимальное количество пострадавших, человек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7" w:name="100176"/>
            <w:bookmarkEnd w:id="187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Величина максимального ущерба, тыс. руб.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8" w:name="100177"/>
            <w:bookmarkEnd w:id="188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Категория объекта по гражданской обороне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89" w:name="100178"/>
            <w:bookmarkEnd w:id="189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Категория объекта по режиму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90" w:name="100179"/>
            <w:bookmarkEnd w:id="190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Категория объекта по химической опасности и (или) 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пожар</w:t>
            </w:r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</w:t>
            </w:r>
            <w:proofErr w:type="spell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-</w:t>
            </w:r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и взрывоопасности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91" w:name="100180"/>
            <w:bookmarkEnd w:id="191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Категория объекта по степени потенциальной опасности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92" w:name="100181"/>
      <w:bookmarkEnd w:id="19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5. Организация охраны и защиты объекта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93" w:name="100182"/>
      <w:bookmarkEnd w:id="19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Основания установления охраны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(номер распоряжения об установлении охраны, Ф.И.О., должность его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подписавших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, наличие акта региональной комиссии, дата его утверждения)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94" w:name="100183"/>
      <w:bookmarkEnd w:id="19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2. Структура подразделения охраны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(положение о подразделении охраны, вид подразделения: команда, группа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с указанием их подчиненности и другие; принадлежность охраны: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ведомственная, вневедомственная, смешанная (ведомственная,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вневедомственная), частные охранные организации, служба безопасности)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95" w:name="100184"/>
      <w:bookmarkEnd w:id="19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3.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Штат  подразделения   охраны   (перечисляются   должности   по  штатному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расписанию)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735"/>
        <w:gridCol w:w="2078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96" w:name="100185"/>
            <w:bookmarkEnd w:id="196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N</w:t>
            </w:r>
          </w:p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97" w:name="100186"/>
            <w:bookmarkEnd w:id="197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198" w:name="100187"/>
            <w:bookmarkEnd w:id="198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199" w:name="100188"/>
      <w:bookmarkEnd w:id="19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4. Наличие организационно-распорядительных документов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(план и схема охраны, инструкция по организации и несению караульной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службы, должностные инструкции, план проверки технического состояния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и работоспособности инженерно-технических средств охраны и прочее)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0" w:name="100189"/>
      <w:bookmarkEnd w:id="20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5. Организация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пропускного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и внутриобъектового режимов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(наличие инструкций, кем установлены пропускной и внутриобъектовый режимы,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дата введения, порядок хранения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постоянных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, разовых, временных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и материальных пропусков, образцы подписей должностных лиц, наличие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помещений для бюро пропусков, хранения личных вещей, комнат досмотра)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1" w:name="100190"/>
      <w:bookmarkEnd w:id="20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6. Количество действующих контрольно-пропускных пунктов: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2" w:name="100191"/>
      <w:bookmarkEnd w:id="20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Всего 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3" w:name="100192"/>
      <w:bookmarkEnd w:id="20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Проходных 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4" w:name="100193"/>
      <w:bookmarkEnd w:id="20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Автотранспортных 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5" w:name="100194"/>
      <w:bookmarkEnd w:id="20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Железнодорожных 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6" w:name="100195"/>
      <w:bookmarkEnd w:id="20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Совмещенных 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07" w:name="100196"/>
      <w:bookmarkEnd w:id="20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7. Состав суточного наряда охраны отдельно по его принадлежности и виду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803"/>
        <w:gridCol w:w="879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08" w:name="100197"/>
            <w:bookmarkEnd w:id="208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Вид поста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человек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09" w:name="100198"/>
            <w:bookmarkEnd w:id="209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Караулов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Внешних постов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Внутренних постов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Суточных постов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12-часовых постов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8-часовых постов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10" w:name="100199"/>
            <w:bookmarkEnd w:id="210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1" w:name="100200"/>
      <w:bookmarkEnd w:id="21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8. Обеспеченность охраны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2" w:name="100201"/>
      <w:bookmarkEnd w:id="21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8.1. Оружием и боеприпасами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(наименование и количество единиц боевого ручного стрелкового оружия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и патронов к нему - отдельно по каждому виду, типу, модели)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3" w:name="100202"/>
      <w:bookmarkEnd w:id="21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8.2. Специальными средствами и служебным огнестрельным оружием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(количество единиц специальных средств - отдельно по каждому виду, типу,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модели; количество единиц служебного огнестрельного оружия и патронов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к нему - отдельно по каждому виду, типу, модели)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4" w:name="100203"/>
      <w:bookmarkEnd w:id="21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lastRenderedPageBreak/>
        <w:t>8.3. Служебным авт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о-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, 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мото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- и авиатранспортом и водным транспортом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(нормы 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положенности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авт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о-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, 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мото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- и авиатранспорта и водного транспорта,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его наличие, марка, год выпуска, назначение - отдельно по каждой единице)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5" w:name="100204"/>
      <w:bookmarkEnd w:id="21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8.4. Служебными собаками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(наличие питомника, вольеров и их количество для содержания служебных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собак - отдельно договорных и балансовых собак; количество караульных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собак, количество блокпостов, постов глухой привязи,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свободного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</w:t>
      </w:r>
      <w:proofErr w:type="spellStart"/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окарауливания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)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6" w:name="100205"/>
      <w:bookmarkEnd w:id="21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9. Обеспечение сохранности оружия, боеприпасов и специальных средств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(характеристика помещения для хранения оружия, боеприпасов и специальных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средств, установленные средства охранной и пожарной сигнализации,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куда выведены)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7" w:name="100206"/>
      <w:bookmarkEnd w:id="21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10. Средний возраст сотрудников охраны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(лет)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8" w:name="100207"/>
      <w:bookmarkEnd w:id="21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11.  Уровень  подготовки  органов управления  и  персонала,  участвующих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в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обеспечении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мероприятий по физической защите и охране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(наличие программы подготовки и переподготовки сотрудников охраны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и органов управления предприятия, кем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утверждена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, порядок ее реализации,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сведения о проводимых учениях, тренировках, проверках несения службы)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19" w:name="100262"/>
      <w:bookmarkStart w:id="220" w:name="100208"/>
      <w:bookmarkEnd w:id="219"/>
      <w:bookmarkEnd w:id="22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12.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Наличие   совместных  (с  войсками  национальной  гвардии  Российской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Федерации  и  другими  организациями)  планов  действий  личного  состава и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администрации объекта при возникновении чрезвычайных ситуаций, включая акты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незаконного  вмешательства,  стихийные  бедствия  и  прочее;  периодичность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проведения  совместных  тренировок  и  учений, наличие оперативного штаба 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специальных формирований, в том числе из штата предприятия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(наименование и дата утверждения)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1" w:name="100209"/>
      <w:bookmarkEnd w:id="22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6. Инженерно-технические средства охраны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2" w:name="100210"/>
      <w:bookmarkEnd w:id="22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Общая протяженность периметра, подлежащего ограждению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(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пог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. м)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3" w:name="100211"/>
      <w:bookmarkEnd w:id="22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2. Содержание ограждения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(характеристика ограждений: капитальные, деревянные, из колючей проволоки,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сетчатые и другие, протяженность в 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пог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. м каждого участка, состояние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ограждения)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4" w:name="100212"/>
      <w:bookmarkEnd w:id="22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3. Освещение охраняемой территории и периметра ограждения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(наличие, краткая характеристика)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5" w:name="100213"/>
      <w:bookmarkEnd w:id="22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4. Охранная сигнализация ограждения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(перечислить территории, ограждение которых заблокировано сигнализацией,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указать суммарную протяженность заблокированного ограждения в тог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.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м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тип и количество приборов сигнализации, установленных по периметру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ограждения)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6" w:name="100214"/>
      <w:bookmarkEnd w:id="22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 Сигнализация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(количество лучей)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7" w:name="100215"/>
      <w:bookmarkEnd w:id="22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5.1. Охранная сигнализация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(количество лучей)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8" w:name="100216"/>
      <w:bookmarkEnd w:id="22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5.2. Пожарная сигнализация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(количество лучей)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29" w:name="100217"/>
      <w:bookmarkEnd w:id="22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5.3. Совмещенная охранная и пожарная сигнализация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(количество лучей)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0" w:name="100218"/>
      <w:bookmarkEnd w:id="23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5.4. Тревожная сигнализация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(количество лучей, куда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выведены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1" w:name="100219"/>
      <w:bookmarkEnd w:id="23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5.5. Наличие средств радиосвязи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(количество постов, оборудованных радиосвязью, тип и количество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радиостанций)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2" w:name="100220"/>
      <w:bookmarkEnd w:id="23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5.6. Наличие средств телефонной связи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(количество постов, оборудованных телефонной связью)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3" w:name="100221"/>
      <w:bookmarkEnd w:id="23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5.7. Наличие средств видеонаблюдения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(тип и количество видеокамер, контролируемые зоны)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4" w:name="100222"/>
      <w:bookmarkEnd w:id="23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6. Техника контрольно-пропускных пунктов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(тип и количество обычных турникетов, 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кабинно-турникетных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систем,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автоматизированных систем пропуска и табельного учета, механизированных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ворот, применяемых сре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дств пр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инудительной остановки транспорта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и иных специальных средств)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5" w:name="100223"/>
      <w:bookmarkEnd w:id="23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7. Наличие иных инженерных сооружений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(количество и содержание наблюдательных вышек, запретных зон,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контрольно-следовых полос, специальных сооружений и других)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6" w:name="100224"/>
      <w:bookmarkEnd w:id="23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8.    Эксплуатационно-техническое    обслуживание    средств    охраны    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пожарно-технической продукции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(кто обслуживает: специалисты предприятия или подрядной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специализированной организации)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7" w:name="100225"/>
      <w:bookmarkEnd w:id="23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7. Пожарная безопасность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8" w:name="100226"/>
      <w:bookmarkEnd w:id="23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Наличие пожарной охраны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(Государственная противопожарная служба, муниципальная пожарная охрана,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ведомственная пожарная охрана, частная пожарная охрана, добровольная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пожарная охрана)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39" w:name="100227"/>
      <w:bookmarkEnd w:id="23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2. Наличие договорных подразделений Государственной противопожарной службы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(договорные подразделения)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40" w:name="100228"/>
      <w:bookmarkEnd w:id="24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3. Наличие сил и средств, обеспечивающих  взрывобезопасность  и  химическую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безопасность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(аттестованные аварийно-спасательные формирования предприятия,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технические и иные средства, порядок действия в соответствии с планом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ликвидации аварийной ситуации с участием как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специализированных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так и нештатных формирований)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41" w:name="100229"/>
      <w:bookmarkEnd w:id="24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8. Оценка антитеррористической защищенности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42" w:name="100230"/>
      <w:bookmarkEnd w:id="24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 Определение   требуемого   уровня   антитеррористической   защищенности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критических элементов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1744"/>
        <w:gridCol w:w="1945"/>
        <w:gridCol w:w="2291"/>
        <w:gridCol w:w="1338"/>
        <w:gridCol w:w="1716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43" w:name="100231"/>
            <w:bookmarkEnd w:id="243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Категория критического элемента объекта по потенциальной опасности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Привлекательность для совершения 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Модель нарушителя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Требуемый уровень защищенности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44" w:name="100232"/>
            <w:bookmarkEnd w:id="244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45" w:name="100233"/>
      <w:bookmarkEnd w:id="24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2.   Анализ   выполнения   задач    физической   защиты   для   обеспечения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lastRenderedPageBreak/>
        <w:t>защищенности критических элементов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889"/>
        <w:gridCol w:w="1597"/>
        <w:gridCol w:w="1501"/>
        <w:gridCol w:w="1334"/>
        <w:gridCol w:w="1016"/>
        <w:gridCol w:w="1687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46" w:name="100234"/>
            <w:bookmarkEnd w:id="246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Организация охраны наблюдения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Рубежи обнаружения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Рубежи задержания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Условия доступа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Оценка выполнения задачи физической защиты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47" w:name="100235"/>
            <w:bookmarkEnd w:id="247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48" w:name="100236"/>
      <w:bookmarkEnd w:id="24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3. Оценка эффективности физической защиты критических элементов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529"/>
        <w:gridCol w:w="1970"/>
        <w:gridCol w:w="1265"/>
        <w:gridCol w:w="980"/>
        <w:gridCol w:w="1324"/>
        <w:gridCol w:w="1985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49" w:name="100237"/>
            <w:bookmarkEnd w:id="249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Способ предотвращения 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Модель нарушителя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Оценка времени действий охраны, мин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Оценка времени действий нарушителя, мин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Вывод о выполнении задачи по пресечению террористического акта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50" w:name="100238"/>
            <w:bookmarkEnd w:id="250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51" w:name="100239"/>
      <w:bookmarkEnd w:id="25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4. Оценка достаточности мероприятий по защите критических элементов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1404"/>
        <w:gridCol w:w="1464"/>
        <w:gridCol w:w="1215"/>
        <w:gridCol w:w="1808"/>
        <w:gridCol w:w="1400"/>
        <w:gridCol w:w="1788"/>
      </w:tblGrid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52" w:name="100240"/>
            <w:bookmarkEnd w:id="252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 объекта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Выполнение установленных требований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Выполнение задачи по физической защите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Выполнение задачи по предотвращению 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Вывод о достаточности мероприятий по защите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Компенсационные мероприятия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253" w:name="100241"/>
            <w:bookmarkEnd w:id="253"/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67717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67717E" w:rsidRPr="0067717E" w:rsidTr="00677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717E" w:rsidRPr="0067717E" w:rsidRDefault="0067717E" w:rsidP="0067717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54" w:name="100242"/>
      <w:bookmarkEnd w:id="25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9. Другие сведения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(пояснения и другие сведения, не вошедшие в перечень вопросов паспорта,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в том числе количество размещенных на объекте других предприятий,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организаций, размеры занимаемых ими площадей, основание их размещения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на объекте, наличие у них самостоятельной охранной структуры,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ее принадлежность, вид, численность, вооруженность, техническая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оснащенность, состояние пропускного режима и прочее, порядок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взаимодействия с подразделением охраны на территории объекта)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55" w:name="100243"/>
      <w:bookmarkEnd w:id="25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10. Выводы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56" w:name="100244"/>
      <w:bookmarkEnd w:id="25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Объект находится в ведении (сфере деятельности)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(федеральный орган исполнительной власти)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57" w:name="100245"/>
      <w:bookmarkEnd w:id="257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2. Объект по отраслевому признаку и виду деятельности относится к категории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(по гражданской обороне, по режиму, по химической опасности и (или)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</w:t>
      </w:r>
      <w:proofErr w:type="spell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пожар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о</w:t>
      </w:r>
      <w:proofErr w:type="spell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-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и взрывоопасности)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58" w:name="100246"/>
      <w:bookmarkEnd w:id="258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3.  Объекту  по  совокупности  максимального  ущерба,  который  может  быть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нанесен</w:t>
      </w:r>
      <w:proofErr w:type="gramEnd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в  результате  террористического  акта, и по степени потенциальной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опасности присваивается категория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(категория)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59" w:name="100247"/>
      <w:bookmarkEnd w:id="259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4. Выполнение требований охраны объекта и защиты его элементов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60" w:name="100248"/>
      <w:bookmarkEnd w:id="260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5. Наличие критических элементов объекта, их взаимовлияние  и  соответствие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требуемому уровню защищенности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61" w:name="100249"/>
      <w:bookmarkEnd w:id="261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6. Достаточность сил и средств для  выполнения  мероприятий  по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физической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защите и антитеррористической защищенности объекта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62" w:name="100250"/>
      <w:bookmarkEnd w:id="262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7.   Необходимые    дополнительные    мероприятия    по   совершенствованию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lastRenderedPageBreak/>
        <w:t>физической  защиты  и антитеррористической защищенности объекта с указанием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срока их выполнения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63" w:name="100251"/>
      <w:bookmarkEnd w:id="263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8. Вывод о системе охраны объекта (организации)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64" w:name="100252"/>
      <w:bookmarkEnd w:id="264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Приложения к паспорту: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65" w:name="100253"/>
      <w:bookmarkEnd w:id="265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1.  Ситуационный  план объекта с  обозначением  его  критических  элементов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(коммуникации,  планы  и  экспликации  отдельных зданий и сооружений или их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частей), содержащий все изменения его строительной части.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bookmarkStart w:id="266" w:name="100254"/>
      <w:bookmarkEnd w:id="266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2.  План  и  схема  охраны   объекта   с   указанием  </w:t>
      </w:r>
      <w:proofErr w:type="gramStart"/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контрольно-пропускных</w:t>
      </w:r>
      <w:proofErr w:type="gramEnd"/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пунктов, постов охраны, инженерно-технических средств и уязвимых мест.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Члены межведомственной комиссии:           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    (Ф.И.О., подпись)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    (Ф.И.О., подпись)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 xml:space="preserve">                                                   (Ф.И.О., подпись)</w:t>
      </w: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7717E" w:rsidRPr="0067717E" w:rsidRDefault="0067717E" w:rsidP="006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  <w:r w:rsidRPr="0067717E"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  <w:t>Составлен "__" _________ 20__ г. Актуализирован "__" _________ 20__ г.</w:t>
      </w:r>
    </w:p>
    <w:p w:rsidR="00AD6881" w:rsidRDefault="007A1B32"/>
    <w:sectPr w:rsidR="00AD6881" w:rsidSect="00CA270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32" w:rsidRDefault="007A1B32" w:rsidP="00CA2707">
      <w:pPr>
        <w:spacing w:after="0" w:line="240" w:lineRule="auto"/>
      </w:pPr>
      <w:r>
        <w:separator/>
      </w:r>
    </w:p>
  </w:endnote>
  <w:endnote w:type="continuationSeparator" w:id="0">
    <w:p w:rsidR="007A1B32" w:rsidRDefault="007A1B32" w:rsidP="00CA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32" w:rsidRDefault="007A1B32" w:rsidP="00CA2707">
      <w:pPr>
        <w:spacing w:after="0" w:line="240" w:lineRule="auto"/>
      </w:pPr>
      <w:r>
        <w:separator/>
      </w:r>
    </w:p>
  </w:footnote>
  <w:footnote w:type="continuationSeparator" w:id="0">
    <w:p w:rsidR="007A1B32" w:rsidRDefault="007A1B32" w:rsidP="00CA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51"/>
      <w:docPartObj>
        <w:docPartGallery w:val="Page Numbers (Top of Page)"/>
        <w:docPartUnique/>
      </w:docPartObj>
    </w:sdtPr>
    <w:sdtContent>
      <w:p w:rsidR="00CA2707" w:rsidRDefault="00CA2707">
        <w:pPr>
          <w:pStyle w:val="a4"/>
          <w:jc w:val="center"/>
        </w:pPr>
        <w:fldSimple w:instr=" PAGE   \* MERGEFORMAT ">
          <w:r w:rsidR="00082FE8">
            <w:rPr>
              <w:noProof/>
            </w:rPr>
            <w:t>19</w:t>
          </w:r>
        </w:fldSimple>
      </w:p>
    </w:sdtContent>
  </w:sdt>
  <w:p w:rsidR="00CA2707" w:rsidRDefault="00CA27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7E"/>
    <w:rsid w:val="00082FE8"/>
    <w:rsid w:val="000914B7"/>
    <w:rsid w:val="000D7150"/>
    <w:rsid w:val="003A104F"/>
    <w:rsid w:val="0042794E"/>
    <w:rsid w:val="0067717E"/>
    <w:rsid w:val="006D77E3"/>
    <w:rsid w:val="007A1B32"/>
    <w:rsid w:val="00BD72D6"/>
    <w:rsid w:val="00CA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677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17E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7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17E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67717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right">
    <w:name w:val="pright"/>
    <w:basedOn w:val="a"/>
    <w:rsid w:val="0067717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67717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1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707"/>
  </w:style>
  <w:style w:type="paragraph" w:styleId="a6">
    <w:name w:val="footer"/>
    <w:basedOn w:val="a"/>
    <w:link w:val="a7"/>
    <w:uiPriority w:val="99"/>
    <w:semiHidden/>
    <w:unhideWhenUsed/>
    <w:rsid w:val="00CA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1072011-n-256-fz-o/" TargetMode="External"/><Relationship Id="rId13" Type="http://schemas.openxmlformats.org/officeDocument/2006/relationships/hyperlink" Target="http://legalacts.ru/doc/federalnyi-zakon-ot-21072011-n-256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21072011-n-256-fz-o/" TargetMode="External"/><Relationship Id="rId12" Type="http://schemas.openxmlformats.org/officeDocument/2006/relationships/hyperlink" Target="http://legalacts.ru/doc/federalnyi-zakon-ot-21072011-n-256-fz-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1072011-n-256-fz-o/" TargetMode="External"/><Relationship Id="rId11" Type="http://schemas.openxmlformats.org/officeDocument/2006/relationships/hyperlink" Target="http://legalacts.ru/doc/federalnyi-zakon-ot-21072011-n-256-fz-o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legalacts.ru/doc/federalnyi-zakon-ot-21072011-n-256-fz-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ru/doc/federalnyi-zakon-ot-21072011-n-256-fz-o/" TargetMode="External"/><Relationship Id="rId14" Type="http://schemas.openxmlformats.org/officeDocument/2006/relationships/hyperlink" Target="http://legalacts.ru/doc/federalnyi-zakon-ot-21072011-n-25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7951</Words>
  <Characters>45327</Characters>
  <Application>Microsoft Office Word</Application>
  <DocSecurity>0</DocSecurity>
  <Lines>377</Lines>
  <Paragraphs>106</Paragraphs>
  <ScaleCrop>false</ScaleCrop>
  <Company/>
  <LinksUpToDate>false</LinksUpToDate>
  <CharactersWithSpaces>53172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5</cp:revision>
  <dcterms:created xsi:type="dcterms:W3CDTF">2019-04-11T03:50:00Z</dcterms:created>
  <dcterms:modified xsi:type="dcterms:W3CDTF">2019-04-11T03:52:00Z</dcterms:modified>
</cp:coreProperties>
</file>