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99" w:rsidRDefault="00CE7046" w:rsidP="00EF0627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CE7046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Постановление Правительства РФ </w:t>
      </w:r>
    </w:p>
    <w:p w:rsidR="00CE7046" w:rsidRPr="00CE7046" w:rsidRDefault="00CE7046" w:rsidP="00EF0627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CE7046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от 12 января 2007 г. N 6</w:t>
      </w:r>
      <w:r w:rsidRPr="00CE7046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br/>
        <w:t>"Об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терроризмом"</w:t>
      </w:r>
    </w:p>
    <w:p w:rsidR="00EF0627" w:rsidRPr="00EF0627" w:rsidRDefault="00EF0627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</w:t>
      </w:r>
      <w:hyperlink r:id="rId4" w:anchor="/document/12145408/entry/19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Федеральным законом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противодействии терроризму" Правительство Российской Федерации постановляет: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1. Утвердить прилагаемые </w:t>
      </w:r>
      <w:hyperlink r:id="rId5" w:anchor="/document/190470/entry/1000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hyperlink r:id="rId6" w:anchor="/document/70345508/entry/158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Правительства РФ от 25 марта 2013 г. N 257 в пункт 2 внесены изменения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hyperlink r:id="rId7" w:anchor="/document/58049467/entry/2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Установить, что разъяснения по применению </w:t>
      </w:r>
      <w:hyperlink r:id="rId8" w:anchor="/document/190470/entry/1000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3. Признать утратившим силу </w:t>
      </w:r>
      <w:hyperlink r:id="rId9" w:anchor="/document/182940/entry/0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Правительства Российской Федерации от 6 февраля 2001 г. N 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 7, ст. 658).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4. Настоящее постановление распространяется на правоотношения, возникшие с 1 января 2007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E7046" w:rsidRPr="00CE7046" w:rsidTr="00CE704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E7046" w:rsidRPr="00CE7046" w:rsidRDefault="00CE7046" w:rsidP="00CE7046">
            <w:pPr>
              <w:spacing w:before="100" w:beforeAutospacing="1" w:after="100" w:afterAutospacing="1" w:line="240" w:lineRule="auto"/>
              <w:ind w:left="-567" w:right="-284" w:firstLine="851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CE7046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Председатель Правительства</w:t>
            </w:r>
            <w:r w:rsidRPr="00CE7046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E7046" w:rsidRPr="00CE7046" w:rsidRDefault="00CE7046" w:rsidP="00CE7046">
            <w:pPr>
              <w:spacing w:before="100" w:beforeAutospacing="1" w:after="100" w:afterAutospacing="1" w:line="240" w:lineRule="auto"/>
              <w:ind w:left="-567" w:right="-284" w:firstLine="851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r w:rsidRPr="00CE7046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М. Фрадков</w:t>
            </w:r>
          </w:p>
        </w:tc>
      </w:tr>
    </w:tbl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Москва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12 января 2007 г.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N 6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Правила</w:t>
      </w: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br/>
        <w:t>осуществления социальной реабилитации лиц, пострадавших в результате террористического акта, а также лиц, участвующих в борьбе с терроризмом</w:t>
      </w: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br/>
        <w:t xml:space="preserve">(утв. </w:t>
      </w:r>
      <w:hyperlink r:id="rId10" w:anchor="/document/190470/entry/0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Правительства РФ от 12 января 2007 г. N 6)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Действие настоящих Правил </w:t>
      </w:r>
      <w:hyperlink r:id="rId11" w:anchor="/document/190470/entry/4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распространяется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правоотношения, возникшие с 1 января 2007 г.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Настоящие Правила в соответствии с </w:t>
      </w:r>
      <w:hyperlink r:id="rId12" w:anchor="/document/12145408/entry/19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Федеральным законом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</w:t>
      </w:r>
      <w:hyperlink r:id="rId13" w:anchor="/document/10108000/entry/205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статьями 205 - 208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14" w:anchor="/document/10108000/entry/277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277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5" w:anchor="/document/10108000/entry/360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360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Уголовного кодекса Российской Федерации, а также других </w:t>
      </w: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преступлений, предусмотренных </w:t>
      </w:r>
      <w:hyperlink r:id="rId16" w:anchor="/document/10108000/entry/0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Уголовным кодексом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Федерации, если они совершены в террористических целях (далее - пострадавшие), а также лиц</w:t>
      </w:r>
      <w:proofErr w:type="gramEnd"/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, участвующих в борьбе с терроризмом: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3) членов семей лиц, указанных в </w:t>
      </w:r>
      <w:hyperlink r:id="rId17" w:anchor="/document/190470/entry/1011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подпунктах 1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8" w:anchor="/document/190470/entry/1012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2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пункта.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3. </w:t>
      </w:r>
      <w:proofErr w:type="gramStart"/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4. Медицинская реабилитация пострадавших осуществляется в медицинских учреждениях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5. </w:t>
      </w:r>
      <w:proofErr w:type="gramStart"/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</w:t>
      </w:r>
      <w:hyperlink r:id="rId19" w:anchor="/document/10164333/entry/9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законодательством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7. Предоставление жилья пострадавшим, лишившимся его в результате террористического акта, осуществляется в </w:t>
      </w:r>
      <w:hyperlink r:id="rId20" w:anchor="/document/2303889/entry/0" w:history="1">
        <w:r w:rsidRPr="00CE7046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порядке</w:t>
        </w:r>
      </w:hyperlink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 xml:space="preserve">9. </w:t>
      </w:r>
      <w:proofErr w:type="gramStart"/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CE7046" w:rsidRPr="00CE7046" w:rsidRDefault="00CE7046" w:rsidP="00CE7046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CE7046">
        <w:rPr>
          <w:rFonts w:eastAsia="Times New Roman" w:cs="Liberation Serif"/>
          <w:bCs w:val="0"/>
          <w:kern w:val="0"/>
          <w:szCs w:val="28"/>
          <w:lang w:eastAsia="ru-RU"/>
        </w:rP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AD6881" w:rsidRPr="00CE7046" w:rsidRDefault="003E0399" w:rsidP="00CE7046">
      <w:pPr>
        <w:spacing w:line="240" w:lineRule="auto"/>
        <w:ind w:left="-567" w:right="-284" w:firstLine="851"/>
        <w:contextualSpacing/>
        <w:jc w:val="both"/>
        <w:rPr>
          <w:rFonts w:cs="Liberation Serif"/>
          <w:szCs w:val="28"/>
        </w:rPr>
      </w:pPr>
    </w:p>
    <w:sectPr w:rsidR="00AD6881" w:rsidRPr="00CE7046" w:rsidSect="000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46"/>
    <w:rsid w:val="000914B7"/>
    <w:rsid w:val="000D7150"/>
    <w:rsid w:val="003E0399"/>
    <w:rsid w:val="0042794E"/>
    <w:rsid w:val="006D77E3"/>
    <w:rsid w:val="00BD72D6"/>
    <w:rsid w:val="00CE7046"/>
    <w:rsid w:val="00E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4">
    <w:name w:val="heading 4"/>
    <w:basedOn w:val="a"/>
    <w:link w:val="40"/>
    <w:uiPriority w:val="9"/>
    <w:qFormat/>
    <w:rsid w:val="00CE7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7046"/>
    <w:rPr>
      <w:rFonts w:ascii="Times New Roman" w:eastAsia="Times New Roman" w:hAnsi="Times New Roman"/>
      <w:b/>
      <w:kern w:val="0"/>
      <w:sz w:val="24"/>
      <w:szCs w:val="24"/>
      <w:lang w:eastAsia="ru-RU"/>
    </w:rPr>
  </w:style>
  <w:style w:type="paragraph" w:customStyle="1" w:styleId="s3">
    <w:name w:val="s_3"/>
    <w:basedOn w:val="a"/>
    <w:rsid w:val="00CE7046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CE7046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046"/>
    <w:rPr>
      <w:color w:val="0000FF"/>
      <w:u w:val="single"/>
    </w:rPr>
  </w:style>
  <w:style w:type="paragraph" w:customStyle="1" w:styleId="s22">
    <w:name w:val="s_22"/>
    <w:basedOn w:val="a"/>
    <w:rsid w:val="00CE7046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CE7046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s9">
    <w:name w:val="s_9"/>
    <w:basedOn w:val="a"/>
    <w:rsid w:val="00CE7046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2019-04-11T05:01:00Z</dcterms:created>
  <dcterms:modified xsi:type="dcterms:W3CDTF">2019-04-11T05:03:00Z</dcterms:modified>
</cp:coreProperties>
</file>